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D66F" w14:textId="77777777" w:rsidR="002348BB" w:rsidRDefault="002348BB" w:rsidP="002348BB">
      <w:pPr>
        <w:rPr>
          <w:rFonts w:ascii="Calibri" w:eastAsia="Calibri" w:hAnsi="Calibri" w:cs="Calibri"/>
          <w:sz w:val="22"/>
          <w:szCs w:val="22"/>
        </w:rPr>
      </w:pPr>
    </w:p>
    <w:p w14:paraId="214747A7" w14:textId="77777777" w:rsidR="007D3B7E" w:rsidRDefault="007D3B7E" w:rsidP="002348BB">
      <w:pPr>
        <w:rPr>
          <w:rFonts w:ascii="Calibri" w:eastAsia="Calibri" w:hAnsi="Calibri" w:cs="Calibri"/>
          <w:sz w:val="22"/>
          <w:szCs w:val="22"/>
        </w:rPr>
      </w:pPr>
    </w:p>
    <w:p w14:paraId="469497BA" w14:textId="77777777" w:rsidR="007D3B7E" w:rsidRDefault="007D3B7E" w:rsidP="002348BB">
      <w:pPr>
        <w:rPr>
          <w:rFonts w:ascii="Calibri" w:eastAsia="Calibri" w:hAnsi="Calibri" w:cs="Calibri"/>
          <w:sz w:val="22"/>
          <w:szCs w:val="22"/>
        </w:rPr>
      </w:pPr>
    </w:p>
    <w:p w14:paraId="4D8D8E0A" w14:textId="77777777" w:rsidR="007D3B7E" w:rsidRDefault="007D3B7E" w:rsidP="002348BB">
      <w:pPr>
        <w:rPr>
          <w:rFonts w:ascii="Calibri" w:eastAsia="Calibri" w:hAnsi="Calibri" w:cs="Calibri"/>
          <w:sz w:val="22"/>
          <w:szCs w:val="22"/>
        </w:rPr>
      </w:pPr>
    </w:p>
    <w:p w14:paraId="387C88A2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Intros with S&amp;P Team</w:t>
      </w:r>
    </w:p>
    <w:p w14:paraId="1C92774F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 </w:t>
      </w:r>
    </w:p>
    <w:p w14:paraId="39F7DDFA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Why this call</w:t>
      </w:r>
    </w:p>
    <w:p w14:paraId="750B9636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"We are all in this together".</w:t>
      </w:r>
    </w:p>
    <w:p w14:paraId="588E8004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Because of the constant state of flux and because we are still in early stages, collaboration is so important</w:t>
      </w:r>
    </w:p>
    <w:p w14:paraId="6DD1F098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Want this to be a space for Pharmacy colleagues across the Cerner spectrum for issues and brainstorming</w:t>
      </w:r>
    </w:p>
    <w:p w14:paraId="2A07DA93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"Live" </w:t>
      </w:r>
      <w:proofErr w:type="spellStart"/>
      <w:r>
        <w:rPr>
          <w:rFonts w:ascii="Calibri" w:hAnsi="Calibri" w:cs="Calibri"/>
        </w:rPr>
        <w:t>uCern</w:t>
      </w:r>
      <w:proofErr w:type="spellEnd"/>
      <w:r>
        <w:rPr>
          <w:rFonts w:ascii="Calibri" w:hAnsi="Calibri" w:cs="Calibri"/>
        </w:rPr>
        <w:t xml:space="preserve"> thread</w:t>
      </w:r>
    </w:p>
    <w:p w14:paraId="0A590DDA" w14:textId="77777777" w:rsidR="00361869" w:rsidRDefault="00361869" w:rsidP="00361869">
      <w:pPr>
        <w:pStyle w:val="NormalWeb"/>
        <w:spacing w:before="0" w:beforeAutospacing="0" w:after="0" w:afterAutospacing="0"/>
        <w:ind w:left="720"/>
      </w:pPr>
      <w:r>
        <w:t> </w:t>
      </w:r>
    </w:p>
    <w:p w14:paraId="15750C82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Successful ED Scanning</w:t>
      </w:r>
    </w:p>
    <w:p w14:paraId="466DA66D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Scan everything housed in the ED Pyxis cabinet </w:t>
      </w:r>
      <w:r>
        <w:rPr>
          <w:rFonts w:ascii="Calibri" w:hAnsi="Calibri" w:cs="Calibri"/>
        </w:rPr>
        <w:t xml:space="preserve">– what </w:t>
      </w:r>
      <w:proofErr w:type="gramStart"/>
      <w:r>
        <w:rPr>
          <w:rFonts w:ascii="Calibri" w:hAnsi="Calibri" w:cs="Calibri"/>
        </w:rPr>
        <w:t>actually exists</w:t>
      </w:r>
      <w:proofErr w:type="gramEnd"/>
      <w:r>
        <w:rPr>
          <w:rFonts w:ascii="Calibri" w:hAnsi="Calibri" w:cs="Calibri"/>
        </w:rPr>
        <w:t xml:space="preserve"> and what is being used</w:t>
      </w:r>
    </w:p>
    <w:p w14:paraId="77967D35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GI Cocktail</w:t>
      </w:r>
    </w:p>
    <w:p w14:paraId="634E63BF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Make sure to match the ingredient throughout CPOE to formulary</w:t>
      </w:r>
    </w:p>
    <w:p w14:paraId="51557C37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Will they scan each ingredient?</w:t>
      </w:r>
    </w:p>
    <w:p w14:paraId="578B1E0D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Will it be a kit?</w:t>
      </w:r>
    </w:p>
    <w:p w14:paraId="0F0CAAEC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Pre-compounded bottle with specific label?</w:t>
      </w:r>
    </w:p>
    <w:p w14:paraId="7405DD2C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BULK meds – Barcodes on all of them?</w:t>
      </w:r>
    </w:p>
    <w:p w14:paraId="2002DF17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Profile versus Non-Profiled</w:t>
      </w:r>
    </w:p>
    <w:p w14:paraId="293543CF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Advantage to profile – more accurate barcode scanning</w:t>
      </w:r>
    </w:p>
    <w:p w14:paraId="7B77167D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Really work on APA (focus on </w:t>
      </w:r>
      <w:proofErr w:type="spellStart"/>
      <w:r>
        <w:rPr>
          <w:rFonts w:ascii="Calibri" w:hAnsi="Calibri" w:cs="Calibri"/>
        </w:rPr>
        <w:t>QuickOrders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PowerPlans</w:t>
      </w:r>
      <w:proofErr w:type="spellEnd"/>
      <w:r>
        <w:rPr>
          <w:rFonts w:ascii="Calibri" w:hAnsi="Calibri" w:cs="Calibri"/>
        </w:rPr>
        <w:t>)</w:t>
      </w:r>
    </w:p>
    <w:p w14:paraId="22A6C5C1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Banana Bag – Helpful to use intermittent CPOE IV sets</w:t>
      </w:r>
    </w:p>
    <w:p w14:paraId="72FD38D4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Insulin, Abx sets versus premixes</w:t>
      </w:r>
    </w:p>
    <w:p w14:paraId="777A144C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Charging for Kits</w:t>
      </w:r>
    </w:p>
    <w:p w14:paraId="2169AE68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What is in the kits?</w:t>
      </w:r>
    </w:p>
    <w:p w14:paraId="6E549CED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Will these be scanned in moment?</w:t>
      </w:r>
    </w:p>
    <w:p w14:paraId="3F152570" w14:textId="77777777" w:rsidR="00361869" w:rsidRDefault="00361869" w:rsidP="007336AE">
      <w:pPr>
        <w:numPr>
          <w:ilvl w:val="2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How will these be charged?</w:t>
      </w:r>
    </w:p>
    <w:p w14:paraId="2949FE8C" w14:textId="77777777" w:rsidR="00361869" w:rsidRDefault="00361869" w:rsidP="007336AE">
      <w:pPr>
        <w:numPr>
          <w:ilvl w:val="3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Manual sheet?</w:t>
      </w:r>
    </w:p>
    <w:p w14:paraId="16B717EE" w14:textId="77777777" w:rsidR="00361869" w:rsidRDefault="00361869" w:rsidP="007336AE">
      <w:pPr>
        <w:numPr>
          <w:ilvl w:val="3"/>
          <w:numId w:val="1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From scanning?  Recommend COA</w:t>
      </w:r>
    </w:p>
    <w:p w14:paraId="091DBB7D" w14:textId="77777777" w:rsidR="00361869" w:rsidRDefault="00361869" w:rsidP="00361869">
      <w:pPr>
        <w:pStyle w:val="NormalWeb"/>
        <w:spacing w:before="0" w:beforeAutospacing="0" w:after="0" w:afterAutospacing="0"/>
        <w:ind w:left="720"/>
      </w:pPr>
      <w:r>
        <w:t> </w:t>
      </w:r>
    </w:p>
    <w:p w14:paraId="54AE5C76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DRC Content Reset</w:t>
      </w:r>
    </w:p>
    <w:p w14:paraId="401E0198" w14:textId="77777777" w:rsidR="00361869" w:rsidRDefault="00361869" w:rsidP="007336AE">
      <w:pPr>
        <w:numPr>
          <w:ilvl w:val="1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Ability to review groupers and overwrite customized content using the Multum Dose Range Checking Content Updates wizard</w:t>
      </w:r>
    </w:p>
    <w:p w14:paraId="5A2FFF2E" w14:textId="4B4CDBC4" w:rsidR="00361869" w:rsidRDefault="00361869" w:rsidP="007336AE">
      <w:p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/>
      </w:r>
      <w:r>
        <w:rPr>
          <w:rFonts w:ascii="Calibri" w:hAnsi="Calibri" w:cs="Calibri"/>
        </w:rPr>
        <w:instrText xml:space="preserve"> INCLUDEPICTURE  "cid:image001.png@01D8CF60.4B7EC980" \* MERGEFORMATINET </w:instrText>
      </w:r>
      <w:r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fldChar w:fldCharType="begin"/>
      </w:r>
      <w:r w:rsidR="00000000">
        <w:rPr>
          <w:rFonts w:ascii="Calibri" w:hAnsi="Calibri" w:cs="Calibri"/>
        </w:rPr>
        <w:instrText xml:space="preserve"> INCLUDEPICTURE  "cid:image001.png@01D8CF60.4B7EC980" \* MERGEFORMATINET </w:instrText>
      </w:r>
      <w:r w:rsidR="00000000"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pict w14:anchorId="1EBC6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531pt;height:141pt">
            <v:imagedata r:id="rId8" r:href="rId9"/>
          </v:shape>
        </w:pict>
      </w:r>
      <w:r w:rsidR="000000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</w:p>
    <w:p w14:paraId="7E5D752D" w14:textId="77777777" w:rsidR="00361869" w:rsidRDefault="00361869" w:rsidP="00361869">
      <w:pPr>
        <w:pStyle w:val="NormalWeb"/>
        <w:spacing w:before="0" w:beforeAutospacing="0" w:after="0" w:afterAutospacing="0"/>
        <w:ind w:left="1800"/>
      </w:pPr>
      <w:r>
        <w:t> </w:t>
      </w:r>
    </w:p>
    <w:p w14:paraId="62654E02" w14:textId="5D980183" w:rsidR="00361869" w:rsidRDefault="00361869" w:rsidP="007336AE">
      <w:p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"cid:image002.png@01D8CF60.4B7EC980" \* MERGEFORMATINET </w:instrText>
      </w:r>
      <w:r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fldChar w:fldCharType="begin"/>
      </w:r>
      <w:r w:rsidR="00000000">
        <w:rPr>
          <w:rFonts w:ascii="Calibri" w:hAnsi="Calibri" w:cs="Calibri"/>
        </w:rPr>
        <w:instrText xml:space="preserve"> INCLUDEPICTURE  "cid:image002.png@01D8CF60.4B7EC980" \* MERGEFORMATINET </w:instrText>
      </w:r>
      <w:r w:rsidR="00000000"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pict w14:anchorId="3CA7079C">
          <v:shape id="Picture 2" o:spid="_x0000_i1026" type="#_x0000_t75" alt="" style="width:538.5pt;height:182.25pt">
            <v:imagedata r:id="rId10" r:href="rId11"/>
          </v:shape>
        </w:pict>
      </w:r>
      <w:r w:rsidR="000000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</w:p>
    <w:p w14:paraId="636E9CEF" w14:textId="77777777" w:rsidR="00361869" w:rsidRDefault="00361869" w:rsidP="00361869">
      <w:pPr>
        <w:pStyle w:val="NormalWeb"/>
        <w:spacing w:before="0" w:beforeAutospacing="0" w:after="0" w:afterAutospacing="0"/>
        <w:ind w:left="1800"/>
      </w:pPr>
      <w:r>
        <w:t> </w:t>
      </w:r>
    </w:p>
    <w:p w14:paraId="2587607B" w14:textId="2FDE68D1" w:rsidR="00361869" w:rsidRDefault="00361869" w:rsidP="007336AE">
      <w:p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/>
      </w:r>
      <w:r>
        <w:rPr>
          <w:rFonts w:ascii="Calibri" w:hAnsi="Calibri" w:cs="Calibri"/>
        </w:rPr>
        <w:instrText xml:space="preserve"> INCLUDEPICTURE  "cid:image003.png@01D8CF60.4B7EC980" \* MERGEFORMATINET </w:instrText>
      </w:r>
      <w:r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fldChar w:fldCharType="begin"/>
      </w:r>
      <w:r w:rsidR="00000000">
        <w:rPr>
          <w:rFonts w:ascii="Calibri" w:hAnsi="Calibri" w:cs="Calibri"/>
        </w:rPr>
        <w:instrText xml:space="preserve"> INCLUDEPICTURE  "cid:image003.png@01D8CF60.4B7EC980" \* MERGEFORMATINET </w:instrText>
      </w:r>
      <w:r w:rsidR="00000000"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pict w14:anchorId="6EDBBCAB">
          <v:shape id="Picture 3" o:spid="_x0000_i1027" type="#_x0000_t75" alt="" style="width:532.5pt;height:417.75pt">
            <v:imagedata r:id="rId12" r:href="rId13"/>
          </v:shape>
        </w:pict>
      </w:r>
      <w:r w:rsidR="000000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</w:p>
    <w:p w14:paraId="558D187D" w14:textId="77777777" w:rsidR="00361869" w:rsidRDefault="00361869" w:rsidP="007336AE">
      <w:pPr>
        <w:numPr>
          <w:ilvl w:val="1"/>
          <w:numId w:val="2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0F14A08" w14:textId="77777777" w:rsidR="00361869" w:rsidRDefault="00361869" w:rsidP="00361869">
      <w:pPr>
        <w:pStyle w:val="NormalWeb"/>
        <w:spacing w:before="0" w:beforeAutospacing="0" w:after="0" w:afterAutospacing="0"/>
        <w:ind w:left="1260"/>
      </w:pPr>
      <w:r>
        <w:t> </w:t>
      </w:r>
    </w:p>
    <w:p w14:paraId="63B1C77B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Content Manager allows export DRC content between domains which saves time and prevents one-off mistakes during duplicate manual updates</w:t>
      </w:r>
    </w:p>
    <w:p w14:paraId="363EAAD4" w14:textId="77777777" w:rsidR="00361869" w:rsidRDefault="00361869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highlight w:val="yellow"/>
        </w:rPr>
        <w:t>Important caveat</w:t>
      </w:r>
      <w:r>
        <w:rPr>
          <w:rFonts w:ascii="Calibri" w:hAnsi="Calibri" w:cs="Calibri"/>
        </w:rPr>
        <w:t>: Multum version must be the same between the domains</w:t>
      </w:r>
    </w:p>
    <w:p w14:paraId="1D2C4522" w14:textId="77777777" w:rsidR="00361869" w:rsidRDefault="00000000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hyperlink r:id="rId14" w:history="1">
        <w:r w:rsidR="00361869">
          <w:rPr>
            <w:rStyle w:val="Hyperlink"/>
            <w:rFonts w:ascii="Calibri" w:hAnsi="Calibri" w:cs="Calibri"/>
          </w:rPr>
          <w:t>Content Manager DRC Import/Export Instructions</w:t>
        </w:r>
      </w:hyperlink>
    </w:p>
    <w:p w14:paraId="4664F315" w14:textId="77777777" w:rsidR="00361869" w:rsidRDefault="00361869" w:rsidP="00361869">
      <w:pPr>
        <w:pStyle w:val="NormalWeb"/>
        <w:spacing w:before="0" w:beforeAutospacing="0" w:after="0" w:afterAutospacing="0"/>
        <w:ind w:left="720"/>
      </w:pPr>
      <w:r>
        <w:t> </w:t>
      </w:r>
    </w:p>
    <w:p w14:paraId="29CE3C48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Biosimilars</w:t>
      </w:r>
    </w:p>
    <w:p w14:paraId="67EB4CDA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Not a generic and not a new drug</w:t>
      </w:r>
    </w:p>
    <w:p w14:paraId="48F037F6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Biosimilars drugs have no clinically meaningful differences</w:t>
      </w:r>
    </w:p>
    <w:p w14:paraId="429FC05E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Huge price difference between biosimilar products</w:t>
      </w:r>
    </w:p>
    <w:p w14:paraId="05A3B47D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"Purple book" FDA's list of biological products</w:t>
      </w:r>
    </w:p>
    <w:p w14:paraId="744FC6D2" w14:textId="77777777" w:rsidR="00361869" w:rsidRDefault="00361869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Great way to see if there is a biosimilars and is up to date</w:t>
      </w:r>
    </w:p>
    <w:p w14:paraId="338B54F6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Authorizations :</w:t>
      </w:r>
      <w:proofErr w:type="gramEnd"/>
      <w:r>
        <w:rPr>
          <w:rFonts w:ascii="Calibri" w:hAnsi="Calibri" w:cs="Calibri"/>
        </w:rPr>
        <w:t xml:space="preserve"> Cerner have order level authorization level functionality coming out</w:t>
      </w:r>
    </w:p>
    <w:p w14:paraId="03471FC9" w14:textId="77777777" w:rsidR="00361869" w:rsidRDefault="00361869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Doesn't work well with Win32 registrations</w:t>
      </w:r>
    </w:p>
    <w:p w14:paraId="5A9B2142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Order biosimilar by referenced product name and include on OEF with a free-text field to include biosimilar name</w:t>
      </w:r>
    </w:p>
    <w:p w14:paraId="0C57C683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Links</w:t>
      </w:r>
    </w:p>
    <w:p w14:paraId="1E67386E" w14:textId="77777777" w:rsidR="00361869" w:rsidRDefault="00000000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hyperlink r:id="rId15" w:history="1">
        <w:r w:rsidR="00361869">
          <w:rPr>
            <w:rStyle w:val="Hyperlink"/>
            <w:rFonts w:ascii="Calibri" w:hAnsi="Calibri" w:cs="Calibri"/>
          </w:rPr>
          <w:t>FDA: What is a biosimilar?</w:t>
        </w:r>
      </w:hyperlink>
    </w:p>
    <w:p w14:paraId="78EC8735" w14:textId="77777777" w:rsidR="00361869" w:rsidRDefault="00000000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hyperlink r:id="rId16" w:history="1">
        <w:r w:rsidR="00361869">
          <w:rPr>
            <w:rStyle w:val="Hyperlink"/>
            <w:rFonts w:ascii="Calibri" w:hAnsi="Calibri" w:cs="Calibri"/>
          </w:rPr>
          <w:t>FDA: Overview of Biosimilar Products</w:t>
        </w:r>
      </w:hyperlink>
    </w:p>
    <w:p w14:paraId="250C05C0" w14:textId="77777777" w:rsidR="00361869" w:rsidRDefault="00000000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hyperlink r:id="rId17" w:history="1">
        <w:r w:rsidR="00361869">
          <w:rPr>
            <w:rStyle w:val="Hyperlink"/>
            <w:rFonts w:ascii="Calibri" w:hAnsi="Calibri" w:cs="Calibri"/>
          </w:rPr>
          <w:t>Purple Book</w:t>
        </w:r>
      </w:hyperlink>
    </w:p>
    <w:p w14:paraId="59455637" w14:textId="77777777" w:rsidR="00361869" w:rsidRDefault="00361869" w:rsidP="00361869">
      <w:pPr>
        <w:pStyle w:val="NormalWeb"/>
        <w:spacing w:before="0" w:beforeAutospacing="0" w:after="0" w:afterAutospacing="0"/>
        <w:ind w:left="1260"/>
      </w:pPr>
      <w:r>
        <w:t> </w:t>
      </w:r>
    </w:p>
    <w:p w14:paraId="5409500D" w14:textId="77777777" w:rsidR="00361869" w:rsidRDefault="00361869" w:rsidP="00361869">
      <w:pPr>
        <w:pStyle w:val="NormalWeb"/>
        <w:spacing w:before="0" w:beforeAutospacing="0" w:after="0" w:afterAutospacing="0"/>
        <w:ind w:left="720"/>
      </w:pPr>
      <w:r>
        <w:t> </w:t>
      </w:r>
    </w:p>
    <w:p w14:paraId="0450D4EC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Issue #1: Inner NDC not inactivating when primary NDC is inactivated</w:t>
      </w:r>
    </w:p>
    <w:p w14:paraId="2C051F2D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Causing issues with scanning</w:t>
      </w:r>
    </w:p>
    <w:p w14:paraId="5B89D916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Inner NDC not easily identifiable face-up</w:t>
      </w:r>
    </w:p>
    <w:p w14:paraId="525A15BB" w14:textId="1E648336" w:rsidR="00361869" w:rsidRDefault="00361869" w:rsidP="007336AE">
      <w:p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"cid:image004.png@01D8CF60.4B7EC980" \* MERGEFORMATINET </w:instrText>
      </w:r>
      <w:r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fldChar w:fldCharType="begin"/>
      </w:r>
      <w:r w:rsidR="00000000">
        <w:rPr>
          <w:rFonts w:ascii="Calibri" w:hAnsi="Calibri" w:cs="Calibri"/>
        </w:rPr>
        <w:instrText xml:space="preserve"> INCLUDEPICTURE  "cid:image004.png@01D8CF60.4B7EC980" \* MERGEFORMATINET </w:instrText>
      </w:r>
      <w:r w:rsidR="00000000"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</w:rPr>
        <w:pict w14:anchorId="7EE1D385">
          <v:shape id="Picture 4" o:spid="_x0000_i1028" type="#_x0000_t75" alt="" style="width:516.75pt;height:275.25pt">
            <v:imagedata r:id="rId18" r:href="rId19"/>
          </v:shape>
        </w:pict>
      </w:r>
      <w:r w:rsidR="0000000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</w:p>
    <w:p w14:paraId="6500809F" w14:textId="77777777" w:rsidR="00361869" w:rsidRDefault="00361869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Query provided (will email to the group)</w:t>
      </w:r>
    </w:p>
    <w:p w14:paraId="5F533DDC" w14:textId="77777777" w:rsidR="00361869" w:rsidRDefault="00361869" w:rsidP="007336AE">
      <w:pPr>
        <w:numPr>
          <w:ilvl w:val="2"/>
          <w:numId w:val="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&lt;&lt;inactive_outer_ndc_active_inner.txt&gt;&gt;</w:t>
      </w:r>
    </w:p>
    <w:p w14:paraId="1779028E" w14:textId="77777777" w:rsidR="00361869" w:rsidRDefault="00361869" w:rsidP="00361869">
      <w:pPr>
        <w:pStyle w:val="NormalWeb"/>
        <w:spacing w:before="0" w:beforeAutospacing="0" w:after="0" w:afterAutospacing="0"/>
        <w:ind w:left="720"/>
      </w:pPr>
      <w:r>
        <w:t> </w:t>
      </w:r>
    </w:p>
    <w:p w14:paraId="1863CF11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Questions/Follow-ups</w:t>
      </w:r>
    </w:p>
    <w:p w14:paraId="480B6B9C" w14:textId="77777777" w:rsidR="00361869" w:rsidRDefault="00361869" w:rsidP="007336AE">
      <w:pPr>
        <w:numPr>
          <w:ilvl w:val="1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Biosimilar – How do you make this more received? There is resistance. Payers are changing more often which is causing more issues</w:t>
      </w:r>
    </w:p>
    <w:p w14:paraId="792C0E7E" w14:textId="77777777" w:rsidR="00361869" w:rsidRDefault="00361869" w:rsidP="007336AE">
      <w:pPr>
        <w:numPr>
          <w:ilvl w:val="2"/>
          <w:numId w:val="4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Revenue cycle is becoming more clinical driven</w:t>
      </w:r>
    </w:p>
    <w:p w14:paraId="2A34FB46" w14:textId="77777777" w:rsidR="00361869" w:rsidRDefault="00361869" w:rsidP="007336AE">
      <w:pPr>
        <w:numPr>
          <w:ilvl w:val="2"/>
          <w:numId w:val="4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Pharmacy being brought in more and more into this space</w:t>
      </w:r>
    </w:p>
    <w:p w14:paraId="4D987DE0" w14:textId="77777777" w:rsidR="00361869" w:rsidRDefault="00361869" w:rsidP="007336AE">
      <w:pPr>
        <w:numPr>
          <w:ilvl w:val="2"/>
          <w:numId w:val="4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Biosimilars managed within </w:t>
      </w:r>
      <w:proofErr w:type="spellStart"/>
      <w:proofErr w:type="gramStart"/>
      <w:r>
        <w:rPr>
          <w:rFonts w:ascii="Calibri" w:hAnsi="Calibri" w:cs="Calibri"/>
        </w:rPr>
        <w:t>PowerPlans</w:t>
      </w:r>
      <w:proofErr w:type="spellEnd"/>
      <w:proofErr w:type="gramEnd"/>
      <w:r>
        <w:rPr>
          <w:rFonts w:ascii="Calibri" w:hAnsi="Calibri" w:cs="Calibri"/>
        </w:rPr>
        <w:t xml:space="preserve"> and clinical care team worked with providers to help drive choices</w:t>
      </w:r>
    </w:p>
    <w:p w14:paraId="6E21E538" w14:textId="77777777" w:rsidR="00361869" w:rsidRDefault="00361869" w:rsidP="007336AE">
      <w:pPr>
        <w:numPr>
          <w:ilvl w:val="3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Value in Pharmacy team member who can serve as translator between clinical and finance</w:t>
      </w:r>
    </w:p>
    <w:p w14:paraId="2563964C" w14:textId="77777777" w:rsidR="00361869" w:rsidRDefault="00361869" w:rsidP="007336AE">
      <w:pPr>
        <w:numPr>
          <w:ilvl w:val="3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Providers get comfortable with drug they know a lot of about. Pharmacy can help drive conversations around other drugs</w:t>
      </w:r>
    </w:p>
    <w:p w14:paraId="7889AC4F" w14:textId="77777777" w:rsidR="00361869" w:rsidRDefault="00361869" w:rsidP="007336AE">
      <w:pPr>
        <w:numPr>
          <w:ilvl w:val="2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Logical challenges all well with getting the drug</w:t>
      </w:r>
    </w:p>
    <w:p w14:paraId="54A45692" w14:textId="77777777" w:rsidR="00361869" w:rsidRDefault="00361869" w:rsidP="007336AE">
      <w:pPr>
        <w:numPr>
          <w:ilvl w:val="2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More discussion for January call</w:t>
      </w:r>
    </w:p>
    <w:p w14:paraId="3F9A1341" w14:textId="77777777" w:rsidR="00361869" w:rsidRDefault="00361869" w:rsidP="00361869">
      <w:pPr>
        <w:pStyle w:val="NormalWeb"/>
        <w:spacing w:before="0" w:beforeAutospacing="0" w:after="0" w:afterAutospacing="0"/>
        <w:ind w:left="1260"/>
      </w:pPr>
      <w:r>
        <w:t> </w:t>
      </w:r>
    </w:p>
    <w:p w14:paraId="14E173E4" w14:textId="77777777" w:rsidR="00361869" w:rsidRDefault="00361869" w:rsidP="00361869">
      <w:pPr>
        <w:pStyle w:val="NormalWeb"/>
        <w:spacing w:before="0" w:beforeAutospacing="0" w:after="0" w:afterAutospacing="0"/>
        <w:ind w:left="720"/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January 2023 Call</w:t>
      </w:r>
    </w:p>
    <w:p w14:paraId="2827AC0D" w14:textId="77777777" w:rsidR="00361869" w:rsidRDefault="00361869" w:rsidP="007336AE">
      <w:pPr>
        <w:numPr>
          <w:ilvl w:val="1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Interplay with Pharmacy formulary and other applications (Mike)</w:t>
      </w:r>
    </w:p>
    <w:p w14:paraId="1500275F" w14:textId="77777777" w:rsidR="00361869" w:rsidRDefault="00361869" w:rsidP="007336AE">
      <w:pPr>
        <w:numPr>
          <w:ilvl w:val="2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Anesthesia, Oncology spaces</w:t>
      </w:r>
    </w:p>
    <w:p w14:paraId="41F32747" w14:textId="77777777" w:rsidR="00361869" w:rsidRDefault="00361869" w:rsidP="007336AE">
      <w:pPr>
        <w:numPr>
          <w:ilvl w:val="2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Limitations within these spaces</w:t>
      </w:r>
    </w:p>
    <w:p w14:paraId="28369860" w14:textId="77777777" w:rsidR="00361869" w:rsidRDefault="00361869" w:rsidP="007336AE">
      <w:pPr>
        <w:numPr>
          <w:ilvl w:val="3"/>
          <w:numId w:val="5"/>
        </w:numPr>
        <w:textAlignment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I.e.</w:t>
      </w:r>
      <w:proofErr w:type="gramEnd"/>
      <w:r>
        <w:rPr>
          <w:rFonts w:ascii="Calibri" w:hAnsi="Calibri" w:cs="Calibri"/>
        </w:rPr>
        <w:t xml:space="preserve"> No two line items in Anesthesia</w:t>
      </w:r>
    </w:p>
    <w:p w14:paraId="51805C96" w14:textId="7BD3AFD8" w:rsidR="00361869" w:rsidRDefault="00361869" w:rsidP="007336AE">
      <w:pPr>
        <w:numPr>
          <w:ilvl w:val="1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  <w:color w:val="242424"/>
        </w:rPr>
        <w:t xml:space="preserve">Use of clinical informatics tab in </w:t>
      </w:r>
      <w:proofErr w:type="spellStart"/>
      <w:r>
        <w:rPr>
          <w:rFonts w:ascii="Calibri" w:hAnsi="Calibri" w:cs="Calibri"/>
          <w:color w:val="242424"/>
        </w:rPr>
        <w:t>Powercha</w:t>
      </w:r>
      <w:r w:rsidR="007336AE">
        <w:rPr>
          <w:rFonts w:ascii="Calibri" w:hAnsi="Calibri" w:cs="Calibri"/>
          <w:color w:val="242424"/>
        </w:rPr>
        <w:t>a</w:t>
      </w:r>
      <w:r>
        <w:rPr>
          <w:rFonts w:ascii="Calibri" w:hAnsi="Calibri" w:cs="Calibri"/>
          <w:color w:val="242424"/>
        </w:rPr>
        <w:t>rt</w:t>
      </w:r>
      <w:proofErr w:type="spellEnd"/>
      <w:r>
        <w:rPr>
          <w:rFonts w:ascii="Calibri" w:hAnsi="Calibri" w:cs="Calibri"/>
          <w:color w:val="242424"/>
        </w:rPr>
        <w:t xml:space="preserve"> (Elizabeth </w:t>
      </w:r>
      <w:proofErr w:type="spellStart"/>
      <w:r>
        <w:rPr>
          <w:rFonts w:ascii="Calibri" w:hAnsi="Calibri" w:cs="Calibri"/>
          <w:color w:val="242424"/>
        </w:rPr>
        <w:t>VanHook</w:t>
      </w:r>
      <w:proofErr w:type="spellEnd"/>
      <w:r>
        <w:rPr>
          <w:rFonts w:ascii="Calibri" w:hAnsi="Calibri" w:cs="Calibri"/>
          <w:color w:val="242424"/>
        </w:rPr>
        <w:t>)</w:t>
      </w:r>
    </w:p>
    <w:p w14:paraId="446CCBCC" w14:textId="77777777" w:rsidR="00361869" w:rsidRDefault="00361869" w:rsidP="007336AE">
      <w:pPr>
        <w:numPr>
          <w:ilvl w:val="1"/>
          <w:numId w:val="5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What are others are doing with biosimilars/</w:t>
      </w:r>
      <w:r>
        <w:rPr>
          <w:rFonts w:ascii="Calibri" w:hAnsi="Calibri" w:cs="Calibri"/>
          <w:color w:val="242424"/>
        </w:rPr>
        <w:t xml:space="preserve">FDA approvals, commercial payer mandates </w:t>
      </w:r>
      <w:proofErr w:type="spellStart"/>
      <w:r>
        <w:rPr>
          <w:rFonts w:ascii="Calibri" w:hAnsi="Calibri" w:cs="Calibri"/>
          <w:color w:val="242424"/>
        </w:rPr>
        <w:t>etc</w:t>
      </w:r>
      <w:proofErr w:type="spellEnd"/>
      <w:r>
        <w:rPr>
          <w:rFonts w:ascii="Calibri" w:hAnsi="Calibri" w:cs="Calibri"/>
          <w:color w:val="242424"/>
        </w:rPr>
        <w:t xml:space="preserve"> professional acceptance of the change in </w:t>
      </w:r>
      <w:proofErr w:type="gramStart"/>
      <w:r>
        <w:rPr>
          <w:rFonts w:ascii="Calibri" w:hAnsi="Calibri" w:cs="Calibri"/>
          <w:color w:val="242424"/>
        </w:rPr>
        <w:t>treatment  mid</w:t>
      </w:r>
      <w:proofErr w:type="gramEnd"/>
      <w:r>
        <w:rPr>
          <w:rFonts w:ascii="Calibri" w:hAnsi="Calibri" w:cs="Calibri"/>
          <w:color w:val="242424"/>
        </w:rPr>
        <w:t xml:space="preserve"> cycle (Dianna Kane)</w:t>
      </w:r>
    </w:p>
    <w:p w14:paraId="4A8EFCCF" w14:textId="77777777" w:rsidR="007D3B7E" w:rsidRDefault="007D3B7E" w:rsidP="002348BB">
      <w:pPr>
        <w:rPr>
          <w:rFonts w:ascii="Calibri" w:eastAsia="Calibri" w:hAnsi="Calibri" w:cs="Calibri"/>
          <w:sz w:val="22"/>
          <w:szCs w:val="22"/>
        </w:rPr>
      </w:pPr>
    </w:p>
    <w:p w14:paraId="6A856F9B" w14:textId="77777777" w:rsidR="007D3B7E" w:rsidRDefault="007D3B7E" w:rsidP="002348BB">
      <w:pPr>
        <w:rPr>
          <w:rFonts w:ascii="Calibri" w:eastAsia="Calibri" w:hAnsi="Calibri" w:cs="Calibri"/>
          <w:sz w:val="22"/>
          <w:szCs w:val="22"/>
        </w:rPr>
      </w:pPr>
    </w:p>
    <w:p w14:paraId="1C17886B" w14:textId="77777777" w:rsidR="007D3B7E" w:rsidRDefault="007D3B7E" w:rsidP="002348BB">
      <w:pPr>
        <w:rPr>
          <w:rFonts w:ascii="Calibri" w:eastAsia="Calibri" w:hAnsi="Calibri" w:cs="Calibri"/>
          <w:sz w:val="22"/>
          <w:szCs w:val="22"/>
        </w:rPr>
      </w:pPr>
    </w:p>
    <w:p w14:paraId="4DD9350E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20D53F2B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2FE5095F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00A5568F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1F665A4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44A63F89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38E052D8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10D70DC6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25382E96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775FF92B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37E6EE2B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314BB1BA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3FEDF8B3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276AB37C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43746853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3D30E8B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32E1D4E5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1CB12C56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53FE9C3C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9BC7E17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7F3E1F74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0D49A2F3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5CFCF6DA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F96FA56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0E0E99B9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12C1802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73A201B4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292855B2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0B6C5885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568CAB66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D985406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07DC6092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17843E25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4750D4F4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0306615F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26D22CFD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814B795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p w14:paraId="6C767558" w14:textId="77777777" w:rsidR="00552237" w:rsidRDefault="00552237" w:rsidP="002348BB">
      <w:pPr>
        <w:rPr>
          <w:rFonts w:ascii="Calibri" w:eastAsia="Calibri" w:hAnsi="Calibri" w:cs="Calibri"/>
          <w:sz w:val="22"/>
          <w:szCs w:val="22"/>
        </w:rPr>
      </w:pPr>
    </w:p>
    <w:sectPr w:rsidR="00552237" w:rsidSect="00CF34F1"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080" w:bottom="1440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97B7" w14:textId="77777777" w:rsidR="00C7191E" w:rsidRDefault="00C7191E">
      <w:r>
        <w:separator/>
      </w:r>
    </w:p>
  </w:endnote>
  <w:endnote w:type="continuationSeparator" w:id="0">
    <w:p w14:paraId="5EADBE2A" w14:textId="77777777" w:rsidR="00C7191E" w:rsidRDefault="00C7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20A6" w14:textId="77777777" w:rsidR="00C477C0" w:rsidRDefault="00C47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55233" w14:textId="77777777" w:rsidR="00C477C0" w:rsidRDefault="00C4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CC84" w14:textId="77777777" w:rsidR="00AC1CE0" w:rsidRDefault="00AC1CE0" w:rsidP="00AC1CE0">
    <w:pPr>
      <w:pStyle w:val="BasicParagraph"/>
      <w:pBdr>
        <w:bottom w:val="single" w:sz="4" w:space="1" w:color="92D050"/>
      </w:pBdr>
      <w:suppressAutoHyphens/>
      <w:spacing w:after="18"/>
      <w:rPr>
        <w:rFonts w:ascii="Arial" w:hAnsi="Arial" w:cs="Arial"/>
        <w:b/>
        <w:bCs/>
        <w:color w:val="63AF34"/>
        <w:sz w:val="18"/>
        <w:szCs w:val="18"/>
      </w:rPr>
    </w:pPr>
  </w:p>
  <w:p w14:paraId="3A9AB0D5" w14:textId="77777777" w:rsidR="00AC1CE0" w:rsidRDefault="00AC1CE0" w:rsidP="00AC1CE0">
    <w:pPr>
      <w:pStyle w:val="BasicParagraph"/>
      <w:suppressAutoHyphens/>
      <w:spacing w:after="18"/>
      <w:jc w:val="center"/>
      <w:rPr>
        <w:rFonts w:ascii="Arial" w:hAnsi="Arial" w:cs="Arial"/>
        <w:b/>
        <w:bCs/>
        <w:color w:val="63AF34"/>
        <w:sz w:val="18"/>
        <w:szCs w:val="18"/>
      </w:rPr>
    </w:pPr>
  </w:p>
  <w:p w14:paraId="5B7E9CCA" w14:textId="3EAFEBDD" w:rsidR="00AC1CE0" w:rsidRPr="00F33180" w:rsidRDefault="00AC1CE0" w:rsidP="00AC1CE0">
    <w:pPr>
      <w:pStyle w:val="BasicParagraph"/>
      <w:suppressAutoHyphens/>
      <w:spacing w:after="18"/>
      <w:jc w:val="center"/>
      <w:rPr>
        <w:rFonts w:ascii="Arial" w:hAnsi="Arial" w:cs="Arial"/>
        <w:b/>
        <w:color w:val="63AF34"/>
        <w:sz w:val="16"/>
        <w:szCs w:val="16"/>
      </w:rPr>
    </w:pPr>
    <w:r w:rsidRPr="00F33180">
      <w:rPr>
        <w:rFonts w:ascii="Arial" w:hAnsi="Arial" w:cs="Arial"/>
        <w:b/>
        <w:bCs/>
        <w:color w:val="63AF34"/>
        <w:sz w:val="16"/>
        <w:szCs w:val="16"/>
      </w:rPr>
      <w:t>S&amp;P Consultants, Inc.</w:t>
    </w:r>
    <w:r w:rsidR="008A1BF4" w:rsidRPr="00F33180">
      <w:rPr>
        <w:rFonts w:ascii="Arial" w:hAnsi="Arial" w:cs="Arial"/>
        <w:b/>
        <w:color w:val="63AF34"/>
        <w:sz w:val="16"/>
        <w:szCs w:val="16"/>
      </w:rPr>
      <w:t xml:space="preserve">  | </w:t>
    </w:r>
    <w:r w:rsidR="00C55148">
      <w:rPr>
        <w:rFonts w:ascii="Arial" w:hAnsi="Arial" w:cs="Arial"/>
        <w:b/>
        <w:color w:val="63AF34"/>
        <w:sz w:val="16"/>
        <w:szCs w:val="16"/>
      </w:rPr>
      <w:t xml:space="preserve">15 </w:t>
    </w:r>
    <w:r w:rsidR="008A1BF4" w:rsidRPr="00F33180">
      <w:rPr>
        <w:rFonts w:ascii="Arial" w:hAnsi="Arial" w:cs="Arial"/>
        <w:b/>
        <w:color w:val="63AF34"/>
        <w:sz w:val="16"/>
        <w:szCs w:val="16"/>
      </w:rPr>
      <w:t>Braintree Hill Office Park, Suite 102 | Braintree</w:t>
    </w:r>
    <w:r w:rsidRPr="00F33180">
      <w:rPr>
        <w:rFonts w:ascii="Arial" w:hAnsi="Arial" w:cs="Arial"/>
        <w:b/>
        <w:color w:val="63AF34"/>
        <w:sz w:val="16"/>
        <w:szCs w:val="16"/>
      </w:rPr>
      <w:t xml:space="preserve">, MA | </w:t>
    </w:r>
    <w:r w:rsidR="008A1BF4" w:rsidRPr="00F33180">
      <w:rPr>
        <w:rFonts w:ascii="Arial" w:hAnsi="Arial" w:cs="Arial"/>
        <w:b/>
        <w:bCs/>
        <w:color w:val="63AF34"/>
        <w:sz w:val="16"/>
        <w:szCs w:val="16"/>
      </w:rPr>
      <w:t>781-428-3497</w:t>
    </w:r>
    <w:r w:rsidRPr="00F33180">
      <w:rPr>
        <w:rFonts w:ascii="Arial" w:hAnsi="Arial" w:cs="Arial"/>
        <w:b/>
        <w:bCs/>
        <w:color w:val="63AF34"/>
        <w:sz w:val="16"/>
        <w:szCs w:val="16"/>
      </w:rPr>
      <w:t xml:space="preserve"> | www.spconinc.com</w:t>
    </w:r>
  </w:p>
  <w:p w14:paraId="2351E12E" w14:textId="77777777" w:rsidR="00C477C0" w:rsidRPr="00B44A83" w:rsidRDefault="00000000" w:rsidP="00AC1CE0">
    <w:pPr>
      <w:pStyle w:val="Footer"/>
      <w:pBdr>
        <w:bottom w:val="single" w:sz="48" w:space="1" w:color="92D050"/>
      </w:pBdr>
      <w:rPr>
        <w:color w:val="1F497D"/>
      </w:rPr>
    </w:pPr>
    <w:r>
      <w:rPr>
        <w:noProof/>
      </w:rPr>
      <w:pict w14:anchorId="31FA08E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0;margin-top:690.9pt;width:612pt;height:18pt;z-index: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" filled="f" stroked="f">
          <v:textbox style="mso-next-textbox:#Text Box 3" inset="6e-5mm">
            <w:txbxContent>
              <w:p w14:paraId="5915CFED" w14:textId="77777777" w:rsidR="00DB0252" w:rsidRPr="00F00049" w:rsidRDefault="00DB0252" w:rsidP="00DB0252">
                <w:pPr>
                  <w:pStyle w:val="BasicParagraph"/>
                  <w:suppressAutoHyphens/>
                  <w:spacing w:after="18"/>
                  <w:jc w:val="center"/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</w:pPr>
                <w:r w:rsidRPr="00F00049">
                  <w:rPr>
                    <w:rFonts w:ascii="Arial" w:hAnsi="Arial" w:cs="Arial"/>
                    <w:b/>
                    <w:bCs/>
                    <w:color w:val="63AF34"/>
                    <w:sz w:val="18"/>
                    <w:szCs w:val="18"/>
                  </w:rPr>
                  <w:t>S&amp;P Consultants, Inc.</w:t>
                </w:r>
                <w:r w:rsidRPr="00F00049"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  <w:t xml:space="preserve">  </w:t>
                </w:r>
                <w:proofErr w:type="gramStart"/>
                <w:r w:rsidRPr="00F00049"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  <w:t>|  700</w:t>
                </w:r>
                <w:proofErr w:type="gramEnd"/>
                <w:r w:rsidRPr="00F00049"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  <w:t xml:space="preserve"> W Center Street  |  West Bridgewater, MA  |  </w:t>
                </w:r>
                <w:r w:rsidRPr="00F00049">
                  <w:rPr>
                    <w:rFonts w:ascii="Arial" w:hAnsi="Arial" w:cs="Arial"/>
                    <w:b/>
                    <w:bCs/>
                    <w:color w:val="63AF34"/>
                    <w:sz w:val="18"/>
                    <w:szCs w:val="18"/>
                  </w:rPr>
                  <w:t>508.586.7850  |  www.spconinc.com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5A8E" w14:textId="67598FBE" w:rsidR="007B6E93" w:rsidRPr="00CF34F1" w:rsidRDefault="00E62CA6" w:rsidP="00CF34F1">
    <w:pPr>
      <w:jc w:val="center"/>
      <w:rPr>
        <w:rFonts w:ascii="Arial" w:eastAsia="Calibri" w:hAnsi="Arial" w:cs="Arial"/>
        <w:sz w:val="18"/>
        <w:szCs w:val="18"/>
      </w:rPr>
    </w:pPr>
    <w:r w:rsidRPr="00CF34F1">
      <w:rPr>
        <w:rFonts w:ascii="Arial" w:eastAsia="Calibri" w:hAnsi="Arial" w:cs="Arial"/>
        <w:sz w:val="18"/>
        <w:szCs w:val="18"/>
      </w:rPr>
      <w:t>S&amp;P Consultants  |  15 Braintree Hill Office Park Suite 102  |  Braintree MA 02184  |  (781) 428-3497  |  spconinc.com</w:t>
    </w:r>
    <w:r w:rsidR="00000000">
      <w:rPr>
        <w:noProof/>
        <w:sz w:val="18"/>
        <w:szCs w:val="18"/>
      </w:rPr>
      <w:pict w14:anchorId="60347FC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690.9pt;width:612pt;height:18pt;z-index: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" filled="f" stroked="f">
          <v:textbox style="mso-next-textbox:#_x0000_s1026" inset="6e-5mm">
            <w:txbxContent>
              <w:p w14:paraId="273270F9" w14:textId="77777777" w:rsidR="007B6E93" w:rsidRPr="00F00049" w:rsidRDefault="007B6E93" w:rsidP="007B6E93">
                <w:pPr>
                  <w:pStyle w:val="BasicParagraph"/>
                  <w:suppressAutoHyphens/>
                  <w:spacing w:after="18"/>
                  <w:jc w:val="center"/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</w:pPr>
                <w:r w:rsidRPr="00F00049">
                  <w:rPr>
                    <w:rFonts w:ascii="Arial" w:hAnsi="Arial" w:cs="Arial"/>
                    <w:b/>
                    <w:bCs/>
                    <w:color w:val="63AF34"/>
                    <w:sz w:val="18"/>
                    <w:szCs w:val="18"/>
                  </w:rPr>
                  <w:t>S&amp;P Consultants, Inc.</w:t>
                </w:r>
                <w:r w:rsidRPr="00F00049"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  <w:t xml:space="preserve">  </w:t>
                </w:r>
                <w:proofErr w:type="gramStart"/>
                <w:r w:rsidRPr="00F00049"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  <w:t>|  700</w:t>
                </w:r>
                <w:proofErr w:type="gramEnd"/>
                <w:r w:rsidRPr="00F00049">
                  <w:rPr>
                    <w:rFonts w:ascii="Arial" w:hAnsi="Arial" w:cs="Arial"/>
                    <w:b/>
                    <w:color w:val="63AF34"/>
                    <w:sz w:val="18"/>
                    <w:szCs w:val="18"/>
                  </w:rPr>
                  <w:t xml:space="preserve"> W Center Street  |  West Bridgewater, MA  |  </w:t>
                </w:r>
                <w:r w:rsidRPr="00F00049">
                  <w:rPr>
                    <w:rFonts w:ascii="Arial" w:hAnsi="Arial" w:cs="Arial"/>
                    <w:b/>
                    <w:bCs/>
                    <w:color w:val="63AF34"/>
                    <w:sz w:val="18"/>
                    <w:szCs w:val="18"/>
                  </w:rPr>
                  <w:t>508.586.7850  |  www.spconinc.com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7572" w14:textId="77777777" w:rsidR="00C7191E" w:rsidRDefault="00C7191E">
      <w:r>
        <w:separator/>
      </w:r>
    </w:p>
  </w:footnote>
  <w:footnote w:type="continuationSeparator" w:id="0">
    <w:p w14:paraId="02A97D7B" w14:textId="77777777" w:rsidR="00C7191E" w:rsidRDefault="00C7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6397" w14:textId="0A656C8B" w:rsidR="00A14BCA" w:rsidRDefault="00000000" w:rsidP="00A14BCA">
    <w:pPr>
      <w:pStyle w:val="Header"/>
      <w:jc w:val="center"/>
    </w:pPr>
    <w:hyperlink r:id="rId1" w:history="1">
      <w:r>
        <w:pict w14:anchorId="2DDF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5pt;height:71.25pt">
            <v:imagedata r:id="rId2" o:title="S+P-FullStack-Color"/>
          </v:shape>
        </w:pic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360"/>
    <w:multiLevelType w:val="multilevel"/>
    <w:tmpl w:val="17CC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875770">
    <w:abstractNumId w:val="0"/>
  </w:num>
  <w:num w:numId="2" w16cid:durableId="102362782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19696620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89076930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Times New Roman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06891790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Times New Roman" w:hint="default"/>
          <w:sz w:val="20"/>
        </w:rPr>
      </w:lvl>
    </w:lvlOverride>
    <w:lvlOverride w:ilvl="3">
      <w:lvl w:ilvl="3">
        <w:start w:val="1"/>
        <w:numFmt w:val="decimal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Times New Roman" w:hint="default"/>
          <w:sz w:val="2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E6C"/>
    <w:rsid w:val="00055E29"/>
    <w:rsid w:val="0005625E"/>
    <w:rsid w:val="00060C73"/>
    <w:rsid w:val="000713A8"/>
    <w:rsid w:val="00072E2D"/>
    <w:rsid w:val="000806B3"/>
    <w:rsid w:val="0008241E"/>
    <w:rsid w:val="000B65DD"/>
    <w:rsid w:val="00102118"/>
    <w:rsid w:val="0016355A"/>
    <w:rsid w:val="001727A0"/>
    <w:rsid w:val="00182B26"/>
    <w:rsid w:val="0018680F"/>
    <w:rsid w:val="001A0BFE"/>
    <w:rsid w:val="001A45B2"/>
    <w:rsid w:val="001C34A4"/>
    <w:rsid w:val="001E1352"/>
    <w:rsid w:val="001F001E"/>
    <w:rsid w:val="00203D36"/>
    <w:rsid w:val="002278D5"/>
    <w:rsid w:val="002348BB"/>
    <w:rsid w:val="0023530C"/>
    <w:rsid w:val="00267AB1"/>
    <w:rsid w:val="002701C5"/>
    <w:rsid w:val="00281510"/>
    <w:rsid w:val="002C5D50"/>
    <w:rsid w:val="002D26DB"/>
    <w:rsid w:val="002E1CA1"/>
    <w:rsid w:val="002F28A6"/>
    <w:rsid w:val="0030253A"/>
    <w:rsid w:val="00314ACD"/>
    <w:rsid w:val="003160DA"/>
    <w:rsid w:val="003203E9"/>
    <w:rsid w:val="00361869"/>
    <w:rsid w:val="00372BF4"/>
    <w:rsid w:val="003A7983"/>
    <w:rsid w:val="00401CBD"/>
    <w:rsid w:val="00443605"/>
    <w:rsid w:val="00486D4E"/>
    <w:rsid w:val="004945BE"/>
    <w:rsid w:val="004E2A74"/>
    <w:rsid w:val="004E5E33"/>
    <w:rsid w:val="004F65BE"/>
    <w:rsid w:val="00501AFD"/>
    <w:rsid w:val="00525313"/>
    <w:rsid w:val="0053674A"/>
    <w:rsid w:val="00540ED2"/>
    <w:rsid w:val="00552237"/>
    <w:rsid w:val="00554A06"/>
    <w:rsid w:val="00557A7F"/>
    <w:rsid w:val="00596E05"/>
    <w:rsid w:val="005978D0"/>
    <w:rsid w:val="005A6F35"/>
    <w:rsid w:val="005B2B9E"/>
    <w:rsid w:val="005E06F1"/>
    <w:rsid w:val="005E08CA"/>
    <w:rsid w:val="005E6437"/>
    <w:rsid w:val="005F27C1"/>
    <w:rsid w:val="005F3CE6"/>
    <w:rsid w:val="005F5B07"/>
    <w:rsid w:val="00634696"/>
    <w:rsid w:val="00636F9E"/>
    <w:rsid w:val="0066323E"/>
    <w:rsid w:val="006A2FAA"/>
    <w:rsid w:val="006B579E"/>
    <w:rsid w:val="006C65FC"/>
    <w:rsid w:val="00705517"/>
    <w:rsid w:val="00707F3E"/>
    <w:rsid w:val="007336AE"/>
    <w:rsid w:val="007510E3"/>
    <w:rsid w:val="007B1F7E"/>
    <w:rsid w:val="007B6E93"/>
    <w:rsid w:val="007D3B7E"/>
    <w:rsid w:val="007E5B2B"/>
    <w:rsid w:val="00836E52"/>
    <w:rsid w:val="0084096F"/>
    <w:rsid w:val="008452B3"/>
    <w:rsid w:val="00855425"/>
    <w:rsid w:val="00856421"/>
    <w:rsid w:val="0088499C"/>
    <w:rsid w:val="008A1BF4"/>
    <w:rsid w:val="008A3B13"/>
    <w:rsid w:val="008A5AE5"/>
    <w:rsid w:val="008D46DF"/>
    <w:rsid w:val="008E72C4"/>
    <w:rsid w:val="008F7E6C"/>
    <w:rsid w:val="009138FF"/>
    <w:rsid w:val="009152FD"/>
    <w:rsid w:val="009668ED"/>
    <w:rsid w:val="00981E19"/>
    <w:rsid w:val="00986A17"/>
    <w:rsid w:val="009A3F3C"/>
    <w:rsid w:val="009B7631"/>
    <w:rsid w:val="009E38A0"/>
    <w:rsid w:val="009E6A9C"/>
    <w:rsid w:val="00A05279"/>
    <w:rsid w:val="00A14BCA"/>
    <w:rsid w:val="00A218A8"/>
    <w:rsid w:val="00A365BC"/>
    <w:rsid w:val="00A47160"/>
    <w:rsid w:val="00A51D13"/>
    <w:rsid w:val="00A56EA8"/>
    <w:rsid w:val="00A61393"/>
    <w:rsid w:val="00AC1CE0"/>
    <w:rsid w:val="00AC4F19"/>
    <w:rsid w:val="00AE3E7B"/>
    <w:rsid w:val="00AE7531"/>
    <w:rsid w:val="00AF092A"/>
    <w:rsid w:val="00B44A83"/>
    <w:rsid w:val="00B5474D"/>
    <w:rsid w:val="00B557AC"/>
    <w:rsid w:val="00B82FA4"/>
    <w:rsid w:val="00BA7D29"/>
    <w:rsid w:val="00BB284D"/>
    <w:rsid w:val="00BB6729"/>
    <w:rsid w:val="00BC6F94"/>
    <w:rsid w:val="00BE44CC"/>
    <w:rsid w:val="00BF7586"/>
    <w:rsid w:val="00C0532E"/>
    <w:rsid w:val="00C17A7E"/>
    <w:rsid w:val="00C477C0"/>
    <w:rsid w:val="00C55148"/>
    <w:rsid w:val="00C60938"/>
    <w:rsid w:val="00C7191E"/>
    <w:rsid w:val="00C76F27"/>
    <w:rsid w:val="00C965EE"/>
    <w:rsid w:val="00CA3955"/>
    <w:rsid w:val="00CB0103"/>
    <w:rsid w:val="00CE2B02"/>
    <w:rsid w:val="00CF34F1"/>
    <w:rsid w:val="00D04AA3"/>
    <w:rsid w:val="00D04DC9"/>
    <w:rsid w:val="00D15E99"/>
    <w:rsid w:val="00D31780"/>
    <w:rsid w:val="00D63039"/>
    <w:rsid w:val="00D9007C"/>
    <w:rsid w:val="00D975D4"/>
    <w:rsid w:val="00DA4F10"/>
    <w:rsid w:val="00DB0252"/>
    <w:rsid w:val="00E23080"/>
    <w:rsid w:val="00E232C4"/>
    <w:rsid w:val="00E2488A"/>
    <w:rsid w:val="00E62CA6"/>
    <w:rsid w:val="00E65AA5"/>
    <w:rsid w:val="00E65CC4"/>
    <w:rsid w:val="00E71BAB"/>
    <w:rsid w:val="00E87679"/>
    <w:rsid w:val="00E93A1E"/>
    <w:rsid w:val="00E96110"/>
    <w:rsid w:val="00E964FE"/>
    <w:rsid w:val="00EA7891"/>
    <w:rsid w:val="00EC5F61"/>
    <w:rsid w:val="00ED299D"/>
    <w:rsid w:val="00F31CDE"/>
    <w:rsid w:val="00F33180"/>
    <w:rsid w:val="00F342D1"/>
    <w:rsid w:val="00F528C6"/>
    <w:rsid w:val="00F776DF"/>
    <w:rsid w:val="00F84FD7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E547D"/>
  <w15:chartTrackingRefBased/>
  <w15:docId w15:val="{37CD96D1-2F68-455B-AC99-295F22A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0806B3"/>
    <w:pPr>
      <w:widowControl w:val="0"/>
      <w:ind w:left="120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360"/>
      </w:tabs>
      <w:ind w:left="360" w:hanging="3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B82FA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82FA4"/>
  </w:style>
  <w:style w:type="character" w:customStyle="1" w:styleId="FooterChar">
    <w:name w:val="Footer Char"/>
    <w:link w:val="Footer"/>
    <w:uiPriority w:val="99"/>
    <w:rsid w:val="00B44A83"/>
    <w:rPr>
      <w:sz w:val="24"/>
    </w:rPr>
  </w:style>
  <w:style w:type="paragraph" w:styleId="BalloonText">
    <w:name w:val="Balloon Text"/>
    <w:basedOn w:val="Normal"/>
    <w:link w:val="BalloonTextChar"/>
    <w:rsid w:val="00B4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4A8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B02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character" w:customStyle="1" w:styleId="Heading1Char">
    <w:name w:val="Heading 1 Char"/>
    <w:link w:val="Heading1"/>
    <w:uiPriority w:val="1"/>
    <w:rsid w:val="000806B3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348BB"/>
    <w:rPr>
      <w:rFonts w:ascii="Century Gothic" w:eastAsia="Calibri" w:hAnsi="Century Gothic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8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186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8CF60.4B7EC980" TargetMode="External"/><Relationship Id="rId18" Type="http://schemas.openxmlformats.org/officeDocument/2006/relationships/image" Target="media/image4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nam12.safelinks.protection.outlook.com/?url=https%3A%2F%2Fpurplebooksearch.fda.gov%2Fdownloads&amp;data=05%7C01%7CIris.AlRoy%40spconinc.com%7Cc907007471bf4ae0bd6708da9e2ebb9a%7C87242dbc2cd441818345f860f99693f7%7C0%7C0%7C637996220917462810%7CUnknown%7CTWFpbGZsb3d8eyJWIjoiMC4wLjAwMDAiLCJQIjoiV2luMzIiLCJBTiI6Ik1haWwiLCJXVCI6Mn0%3D%7C3000%7C%7C%7C&amp;sdata=1oJ5AZWB%2FZMmWFdvT3QcMuywoMyl%2BWusOVYMl8ylsHI%3D&amp;reserved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m12.safelinks.protection.outlook.com/?url=https%3A%2F%2Fwww.fda.gov%2Fmedia%2F151058%2Fdownload&amp;data=05%7C01%7CIris.AlRoy%40spconinc.com%7Cc907007471bf4ae0bd6708da9e2ebb9a%7C87242dbc2cd441818345f860f99693f7%7C0%7C0%7C637996220917462810%7CUnknown%7CTWFpbGZsb3d8eyJWIjoiMC4wLjAwMDAiLCJQIjoiV2luMzIiLCJBTiI6Ik1haWwiLCJXVCI6Mn0%3D%7C3000%7C%7C%7C&amp;sdata=KfyTHOFk9r16LLm5oorigtjyyYS3dP4%2BAdTETbnnPSo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8CF60.4B7EC98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m12.safelinks.protection.outlook.com/?url=https%3A%2F%2Fwww.fda.gov%2Fmedia%2F108905%2Fdownload&amp;data=05%7C01%7CIris.AlRoy%40spconinc.com%7Cc907007471bf4ae0bd6708da9e2ebb9a%7C87242dbc2cd441818345f860f99693f7%7C0%7C0%7C637996220917462810%7CUnknown%7CTWFpbGZsb3d8eyJWIjoiMC4wLjAwMDAiLCJQIjoiV2luMzIiLCJBTiI6Ik1haWwiLCJXVCI6Mn0%3D%7C3000%7C%7C%7C&amp;sdata=o2ly79WQwISOUqtfUnHJDczkQpfbjS9Z2qRamIceCFU%3D&amp;reserved=0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cid:image004.png@01D8CF60.4B7EC98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CF60.4B7EC980" TargetMode="External"/><Relationship Id="rId14" Type="http://schemas.openxmlformats.org/officeDocument/2006/relationships/hyperlink" Target="https://nam12.safelinks.protection.outlook.com/?url=https%3A%2F%2Fwiki.cerner.com%2Fpages%2Freleaseview.action%3FspaceKey%3Dreference%26title%3DUnderstand%2520Content%2520Manager%2520Dose%2520Range%2520Checking%2520(DRC)%2520Import%2520and%2520Export&amp;data=05%7C01%7CIris.AlRoy%40spconinc.com%7Cc907007471bf4ae0bd6708da9e2ebb9a%7C87242dbc2cd441818345f860f99693f7%7C0%7C0%7C637996220917306571%7CUnknown%7CTWFpbGZsb3d8eyJWIjoiMC4wLjAwMDAiLCJQIjoiV2luMzIiLCJBTiI6Ik1haWwiLCJXVCI6Mn0%3D%7C3000%7C%7C%7C&amp;sdata=0VgRvOyFYfr3arfzYacTvZtBJ3E9wf%2B2vf1VR%2FAwDVU%3D&amp;reserved=0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pco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0F959FCF9540A96D6591264FE08E" ma:contentTypeVersion="25" ma:contentTypeDescription="Create a new document." ma:contentTypeScope="" ma:versionID="413b8d99b2bf63f5f739343a48d54fb0">
  <xsd:schema xmlns:xsd="http://www.w3.org/2001/XMLSchema" xmlns:xs="http://www.w3.org/2001/XMLSchema" xmlns:p="http://schemas.microsoft.com/office/2006/metadata/properties" xmlns:ns2="b6dc9904-3526-44f6-a84b-bf46438ed8b8" xmlns:ns3="c12c6f73-730c-425d-b5c6-0d7212465eb2" targetNamespace="http://schemas.microsoft.com/office/2006/metadata/properties" ma:root="true" ma:fieldsID="3c7be3be12f3bbbac44ec69bf0fb3499" ns2:_="" ns3:_="">
    <xsd:import namespace="b6dc9904-3526-44f6-a84b-bf46438ed8b8"/>
    <xsd:import namespace="c12c6f73-730c-425d-b5c6-0d7212465eb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PardotTrackedShare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tadata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c9904-3526-44f6-a84b-bf46438ed8b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PardotTrackedShareLink" ma:index="13" nillable="true" ma:displayName="Pardot Tracked Share Link" ma:format="Hyperlink" ma:internalName="PardotTrackedShar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tadata" ma:index="26" nillable="true" ma:displayName="Metadata" ma:format="Dropdown" ma:internalName="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vCycle"/>
                    <xsd:enumeration value="KPI"/>
                    <xsd:enumeration value="LIS"/>
                    <xsd:enumeration value="Technology"/>
                    <xsd:enumeration value="EHR"/>
                    <xsd:enumeration value="Implementation and Upgrades"/>
                    <xsd:enumeration value="Vendor Partnerships"/>
                    <xsd:enumeration value="Strategic Services"/>
                    <xsd:enumeration value="Market Stressors"/>
                    <xsd:enumeration value="Case Studies"/>
                    <xsd:enumeration value="Employer Branding"/>
                    <xsd:enumeration value="Organizational Readiness"/>
                    <xsd:enumeration value="PMO"/>
                    <xsd:enumeration value="Branding and General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1a2f609-f422-453d-aa7c-12dff0958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6f73-730c-425d-b5c6-0d7212465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8eb4d1ca-6f2d-45ab-b48c-3c2fdae98e48}" ma:internalName="TaxCatchAll" ma:showField="CatchAllData" ma:web="c12c6f73-730c-425d-b5c6-0d7212465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DF8B8-E6E7-492F-B628-AB9AE5404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E5204-5A67-4DF6-A89B-9E3F2D2541E2}"/>
</file>

<file path=customXml/itemProps3.xml><?xml version="1.0" encoding="utf-8"?>
<ds:datastoreItem xmlns:ds="http://schemas.openxmlformats.org/officeDocument/2006/customXml" ds:itemID="{C278F3A7-7BC3-43B4-8188-1279C3009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M</vt:lpstr>
    </vt:vector>
  </TitlesOfParts>
  <Company>Micron Electronics, Inc.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M</dc:title>
  <dc:subject/>
  <dc:creator>Preferred Customer</dc:creator>
  <cp:keywords/>
  <cp:lastModifiedBy>Iris AlRoy</cp:lastModifiedBy>
  <cp:revision>3</cp:revision>
  <cp:lastPrinted>2014-02-06T19:35:00Z</cp:lastPrinted>
  <dcterms:created xsi:type="dcterms:W3CDTF">2022-09-30T23:33:00Z</dcterms:created>
  <dcterms:modified xsi:type="dcterms:W3CDTF">2022-09-30T23:46:00Z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e0b8dab712573e33ce0ed8d468f85c095b6eb7796ba910ecc87a61b2098f412d</vt:lpwstr>
  </property>
</Properties>
</file>